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ascii="宋体" w:hAnsi="宋体" w:eastAsia="宋体"/>
          <w:b/>
          <w:bCs/>
          <w:sz w:val="32"/>
          <w:szCs w:val="32"/>
        </w:rPr>
      </w:pPr>
      <w:r>
        <w:rPr>
          <w:rFonts w:hint="eastAsia" w:ascii="宋体" w:hAnsi="宋体" w:eastAsia="宋体"/>
          <w:b/>
          <w:bCs/>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宋体" w:hAnsi="宋体" w:eastAsia="宋体"/>
          <w:b/>
          <w:bCs/>
          <w:sz w:val="44"/>
          <w:szCs w:val="44"/>
        </w:rPr>
      </w:pPr>
      <w:bookmarkStart w:id="0" w:name="_GoBack"/>
      <w:r>
        <w:rPr>
          <w:rFonts w:ascii="宋体" w:hAnsi="宋体" w:eastAsia="宋体"/>
          <w:b/>
          <w:bCs/>
          <w:sz w:val="44"/>
          <w:szCs w:val="44"/>
        </w:rPr>
        <w:t>2021年全国政府采购代理机构监督评价工作依据文件清单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1.《中华人民共和国政府采购法》;2.《中华人民共和国政府采购法实施条例》;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3.《政府采购信息发布管理办法》(财政部令第101号);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4.《政府采购非招标采购方式管理办法》(财政部令第74号);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5.《政府采购货物和服务招标投标管理办法》(财政部令第87号);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6.《政府采购质疑和投诉办法》(财政部令第94号);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7.《政府采购代理机构管理暂行办法》(财库〔2018〕2号);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8.《中央预算单位变更政府采购方式审批管理办法》(财库〔2015〕36号);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9.《政府采购竞争性磋商采购方式管理暂行办法》(财库〔2014〕214号);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10.《关于政府采购竞争性磋商采购方式管理暂行办法有关问题的补充通知》(财库〔2015〕124号);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11.《关于中央预算单位申请单一来源采购方式审核前公示有关事项的通知》(财办库〔2015〕8号);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12.《关于做好政府采购信息公开工作的通知》(财库〔2015〕135号);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13.《关于进一步做好政府采购信息公开工作有关事项的通知》(财库〔2017〕86号);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14.《关于在政府采购活动中查询及使用信用记录有关问题的通知》(财库〔2016〕125号);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15.《关于推进和完善服务项目政府采购有关问题的通知》(财库〔2014〕37号);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16.《政府和社会资本合作项目政府采购管理办法》(财库〔2014〕215号);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17.《财政部关于进一步规范政府采购评审工作有关问题的通知》(财库〔2012〕69号);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18.《政府采购评审专家管理办法》(财库〔2016〕198号);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19.《关于进一步加强政府采购需求和履约验收管理的指导意见》(财库〔2016〕205号);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20.《关于印发〈政府采购进口产品管理办法〉的通知》(财库〔2007〕119号);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21.《关于政府采购进口产品管理有关问题的通知》(财办库〔2008〕248号);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22.《国务院办公厅关于印发中央预算单位政府集中采购目录及标准(2020年版)的通知》(国办发〔2019〕55号);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23.《关于进一步做好中央单位政府集中采购工作有关问题的通知》(财库〔2009〕101号);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24.《中央预算单位批量集中采购管理暂行办法》(财库〔2013〕109号);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25.《关于加强中央预算单位批量集中采购管理有关事项的通知》(财库〔2014〕120号);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26.《关于进一步做好中央预算单位批量集中采购有关工作的通知》(财办库〔2016〕425号);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27.《财政部国家发展改革委关于印发〈节能产品政府采购实施意见〉的通知》(财库〔2004〕185号);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28.《国务院办公厅关于建立政府强制采购节能产品制度的通知》(国办发〔2007〕51号);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29.《财政部环保总局关于环境标志产品政府采购实施的意见》(财库〔2006〕90号);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30.关于印发《政府采购促进中小企业发展管理办法》的通知</w:t>
      </w:r>
      <w:r>
        <w:rPr>
          <w:rFonts w:hint="eastAsia" w:ascii="仿宋" w:hAnsi="仿宋" w:eastAsia="仿宋"/>
          <w:sz w:val="32"/>
          <w:szCs w:val="32"/>
        </w:rPr>
        <w:t>（</w:t>
      </w:r>
      <w:r>
        <w:rPr>
          <w:rFonts w:ascii="仿宋" w:hAnsi="仿宋" w:eastAsia="仿宋"/>
          <w:sz w:val="32"/>
          <w:szCs w:val="32"/>
        </w:rPr>
        <w:t>财库〔2020〕46号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31.《关于政府采购支持监狱企业发展有关问题的通知》(财库〔2014〕68号);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32.《关于促进残疾人就业政府采购政策的通知》(财库〔2017〕141号);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33.《关于完善中央单位政府采购预算管理和中央高校、科研院所科研仪器设备采购管理有关事项的通知》(财库〔2016〕194号);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34.《关于加强政府采购供应商投诉受理审查工作的通知》(财库〔2007〕1号);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35.《关于明确政府采购保证金和行政处罚罚款上缴事项的通知》(财库〔2011〕15号);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36.《关于&lt;中华人民共和国政府采购法实施条例&gt;第十八条第二款法律适用的函》(财办库〔2015〕295号);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37.《关于转发国务院法制办公室&lt;对政府采购工程项目法律适用及申领施工许可证问题的答复&gt;的通知》(财办库〔2015〕352号);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38.《关于未达到公开招标数额标准政府采购项目采购方式适用等问题的函》(财办库〔2015〕111号);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39.《财政部关于公共资源交易中心开展政府采购活动有关问题的通知》(财库〔2014〕165号);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40.《关于规范政府采购行政处罚有关问题的通知》(财库〔2015〕150号);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41.《关于贯彻落实整合建立统一的公共资源交易平台工作方案有关问题的通知》(财库〔2015〕163号);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42.《关于印发节能产品政府采购品目清单的通知》(财库〔2019〕19号)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43.《关于印发环境标志产品政府采购品目清单的通知》(财库〔2019〕18号)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44.《财政部发展改革委生态环境部市场监管总局关于调整优化节能产品环境标志产品政府采购执行机制的通知》(财库〔2019〕9号)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45.其他政府采购制度办法。</w:t>
      </w:r>
    </w:p>
    <w:bookmarkEnd w:id="0"/>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swiss"/>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AE"/>
    <w:rsid w:val="000F4624"/>
    <w:rsid w:val="004B0596"/>
    <w:rsid w:val="006456A0"/>
    <w:rsid w:val="00715768"/>
    <w:rsid w:val="008B06E0"/>
    <w:rsid w:val="008D2517"/>
    <w:rsid w:val="00B010AE"/>
    <w:rsid w:val="00E703B1"/>
    <w:rsid w:val="29BD610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290</Words>
  <Characters>1658</Characters>
  <Lines>13</Lines>
  <Paragraphs>3</Paragraphs>
  <TotalTime>0</TotalTime>
  <ScaleCrop>false</ScaleCrop>
  <LinksUpToDate>false</LinksUpToDate>
  <CharactersWithSpaces>1945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2021-05-28T03:28:00Z</dcterms:created>
  <dc:creator>FR-Suri</dc:creator>
  <cp:lastModifiedBy>Administrator</cp:lastModifiedBy>
  <dcterms:modified xsi:type="dcterms:W3CDTF">2021-06-10T07:25:41Z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